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8D3791" w:rsidRDefault="008D3791" w:rsidP="00D3271D">
      <w:pPr>
        <w:pStyle w:val="NormalWeb"/>
        <w:shd w:val="clear" w:color="auto" w:fill="FFFFFF"/>
        <w:spacing w:before="0" w:beforeAutospacing="0" w:after="0" w:afterAutospacing="0" w:line="480" w:lineRule="auto"/>
        <w:jc w:val="center"/>
        <w:textAlignment w:val="baseline"/>
        <w:rPr>
          <w:color w:val="000000"/>
        </w:rPr>
      </w:pPr>
      <w:r w:rsidRPr="00D3271D">
        <w:rPr>
          <w:color w:val="000000"/>
        </w:rPr>
        <w:t xml:space="preserve">Primary </w:t>
      </w:r>
      <w:r>
        <w:rPr>
          <w:color w:val="000000"/>
        </w:rPr>
        <w:t>groups</w:t>
      </w:r>
    </w:p>
    <w:p w:rsidR="006E00BB" w:rsidRPr="00D3271D" w:rsidRDefault="008D3791" w:rsidP="00D3271D">
      <w:pPr>
        <w:pStyle w:val="NormalWeb"/>
        <w:shd w:val="clear" w:color="auto" w:fill="FFFFFF"/>
        <w:spacing w:before="0" w:beforeAutospacing="0" w:after="0" w:afterAutospacing="0" w:line="480" w:lineRule="auto"/>
        <w:jc w:val="center"/>
        <w:textAlignment w:val="baseline"/>
        <w:rPr>
          <w:color w:val="000000"/>
        </w:rPr>
      </w:pPr>
      <w:r w:rsidRPr="00D3271D">
        <w:rPr>
          <w:color w:val="000000"/>
        </w:rPr>
        <w:t xml:space="preserve"> </w:t>
      </w:r>
      <w:r w:rsidR="006E00BB" w:rsidRPr="00D3271D">
        <w:rPr>
          <w:color w:val="000000"/>
        </w:rPr>
        <w:t>Name</w:t>
      </w: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r w:rsidRPr="00D3271D">
        <w:rPr>
          <w:color w:val="000000"/>
        </w:rPr>
        <w:t>Institution</w:t>
      </w: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r w:rsidRPr="00D3271D">
        <w:rPr>
          <w:color w:val="000000"/>
        </w:rPr>
        <w:t>Date</w:t>
      </w:r>
    </w:p>
    <w:p w:rsidR="006E00BB" w:rsidRPr="00D3271D" w:rsidRDefault="006E00BB" w:rsidP="00D3271D">
      <w:pPr>
        <w:pStyle w:val="NormalWeb"/>
        <w:shd w:val="clear" w:color="auto" w:fill="FFFFFF"/>
        <w:spacing w:before="0" w:beforeAutospacing="0" w:after="0" w:afterAutospacing="0" w:line="480" w:lineRule="auto"/>
        <w:jc w:val="center"/>
        <w:textAlignment w:val="baseline"/>
        <w:rPr>
          <w:color w:val="000000"/>
        </w:rPr>
      </w:pPr>
    </w:p>
    <w:p w:rsidR="006E00BB" w:rsidRPr="00D3271D" w:rsidRDefault="006E00BB" w:rsidP="00D3271D">
      <w:pPr>
        <w:spacing w:line="480" w:lineRule="auto"/>
        <w:rPr>
          <w:rFonts w:ascii="Times New Roman" w:eastAsia="Times New Roman" w:hAnsi="Times New Roman" w:cs="Times New Roman"/>
          <w:color w:val="000000"/>
          <w:sz w:val="24"/>
          <w:szCs w:val="24"/>
        </w:rPr>
      </w:pPr>
      <w:r w:rsidRPr="00D3271D">
        <w:rPr>
          <w:rFonts w:ascii="Times New Roman" w:hAnsi="Times New Roman" w:cs="Times New Roman"/>
          <w:color w:val="000000"/>
          <w:sz w:val="24"/>
          <w:szCs w:val="24"/>
        </w:rPr>
        <w:br w:type="page"/>
      </w:r>
    </w:p>
    <w:p w:rsidR="00D3271D" w:rsidRPr="00D3271D" w:rsidRDefault="00D3271D" w:rsidP="00D3271D">
      <w:pPr>
        <w:pStyle w:val="NormalWeb"/>
        <w:shd w:val="clear" w:color="auto" w:fill="FFFFFF"/>
        <w:spacing w:before="0" w:beforeAutospacing="0" w:after="0" w:afterAutospacing="0" w:line="480" w:lineRule="auto"/>
        <w:ind w:firstLine="720"/>
        <w:textAlignment w:val="baseline"/>
        <w:rPr>
          <w:color w:val="000000"/>
        </w:rPr>
      </w:pPr>
      <w:r w:rsidRPr="00D3271D">
        <w:rPr>
          <w:color w:val="000000"/>
        </w:rPr>
        <w:lastRenderedPageBreak/>
        <w:t xml:space="preserve"> </w:t>
      </w:r>
      <w:r w:rsidR="002067AE">
        <w:rPr>
          <w:rFonts w:ascii="nyt-imperial" w:hAnsi="nyt-imperial"/>
          <w:color w:val="000000"/>
          <w:sz w:val="25"/>
          <w:szCs w:val="25"/>
          <w:shd w:val="clear" w:color="auto" w:fill="FFFFFF"/>
        </w:rPr>
        <w:t xml:space="preserve">In time, you may be a human and not have the managerial ability. As a matter of fact, there are some examples of individuals who create true; enduring difference in the world </w:t>
      </w:r>
      <w:r w:rsidR="005A70E2">
        <w:rPr>
          <w:rFonts w:ascii="nyt-imperial" w:hAnsi="nyt-imperial"/>
          <w:color w:val="000000"/>
          <w:sz w:val="25"/>
          <w:szCs w:val="25"/>
          <w:shd w:val="clear" w:color="auto" w:fill="FFFFFF"/>
        </w:rPr>
        <w:t>since</w:t>
      </w:r>
      <w:r w:rsidR="002067AE">
        <w:rPr>
          <w:rFonts w:ascii="nyt-imperial" w:hAnsi="nyt-imperial"/>
          <w:color w:val="000000"/>
          <w:sz w:val="25"/>
          <w:szCs w:val="25"/>
          <w:shd w:val="clear" w:color="auto" w:fill="FFFFFF"/>
        </w:rPr>
        <w:t xml:space="preserve"> they have the qualities we think </w:t>
      </w:r>
      <w:r w:rsidR="005A70E2">
        <w:rPr>
          <w:rFonts w:ascii="nyt-imperial" w:hAnsi="nyt-imperial"/>
          <w:color w:val="000000"/>
          <w:sz w:val="25"/>
          <w:szCs w:val="25"/>
          <w:shd w:val="clear" w:color="auto" w:fill="FFFFFF"/>
        </w:rPr>
        <w:t>make</w:t>
      </w:r>
      <w:r w:rsidR="002067AE">
        <w:rPr>
          <w:rFonts w:ascii="nyt-imperial" w:hAnsi="nyt-imperial"/>
          <w:color w:val="000000"/>
          <w:sz w:val="25"/>
          <w:szCs w:val="25"/>
          <w:shd w:val="clear" w:color="auto" w:fill="FFFFFF"/>
        </w:rPr>
        <w:t xml:space="preserve"> the real human. These people are fortunate because they present the love and live their lives </w:t>
      </w:r>
      <w:r w:rsidR="005A70E2">
        <w:rPr>
          <w:rFonts w:ascii="nyt-imperial" w:hAnsi="nyt-imperial"/>
          <w:color w:val="000000"/>
          <w:sz w:val="25"/>
          <w:szCs w:val="25"/>
          <w:shd w:val="clear" w:color="auto" w:fill="FFFFFF"/>
        </w:rPr>
        <w:t>constantly</w:t>
      </w:r>
      <w:r w:rsidR="002067AE">
        <w:rPr>
          <w:rFonts w:ascii="nyt-imperial" w:hAnsi="nyt-imperial"/>
          <w:color w:val="000000"/>
          <w:sz w:val="25"/>
          <w:szCs w:val="25"/>
          <w:shd w:val="clear" w:color="auto" w:fill="FFFFFF"/>
        </w:rPr>
        <w:t xml:space="preserve"> with the feeling, so much so that other people chose to take their example. Yet, in the organization, </w:t>
      </w:r>
      <w:r w:rsidR="005A70E2">
        <w:rPr>
          <w:rFonts w:ascii="nyt-imperial" w:hAnsi="nyt-imperial"/>
          <w:color w:val="000000"/>
          <w:sz w:val="25"/>
          <w:szCs w:val="25"/>
          <w:shd w:val="clear" w:color="auto" w:fill="FFFFFF"/>
        </w:rPr>
        <w:t>victorious</w:t>
      </w:r>
      <w:r w:rsidR="002067AE">
        <w:rPr>
          <w:rFonts w:ascii="nyt-imperial" w:hAnsi="nyt-imperial"/>
          <w:color w:val="000000"/>
          <w:sz w:val="25"/>
          <w:szCs w:val="25"/>
          <w:shd w:val="clear" w:color="auto" w:fill="FFFFFF"/>
        </w:rPr>
        <w:t xml:space="preserve"> leaders </w:t>
      </w:r>
      <w:r w:rsidR="005A70E2">
        <w:rPr>
          <w:rFonts w:ascii="nyt-imperial" w:hAnsi="nyt-imperial"/>
          <w:color w:val="000000"/>
          <w:sz w:val="25"/>
          <w:szCs w:val="25"/>
          <w:shd w:val="clear" w:color="auto" w:fill="FFFFFF"/>
        </w:rPr>
        <w:t>have got to</w:t>
      </w:r>
      <w:r w:rsidR="002067AE">
        <w:rPr>
          <w:rFonts w:ascii="nyt-imperial" w:hAnsi="nyt-imperial"/>
          <w:color w:val="000000"/>
          <w:sz w:val="25"/>
          <w:szCs w:val="25"/>
          <w:shd w:val="clear" w:color="auto" w:fill="FFFFFF"/>
        </w:rPr>
        <w:t xml:space="preserve"> also take management skills. </w:t>
      </w:r>
      <w:r w:rsidR="005A70E2">
        <w:rPr>
          <w:rFonts w:ascii="nyt-imperial" w:hAnsi="nyt-imperial"/>
          <w:color w:val="000000"/>
          <w:sz w:val="25"/>
          <w:szCs w:val="25"/>
          <w:shd w:val="clear" w:color="auto" w:fill="FFFFFF"/>
        </w:rPr>
        <w:t>in no doubt</w:t>
      </w:r>
      <w:r w:rsidR="002067AE">
        <w:rPr>
          <w:rFonts w:ascii="nyt-imperial" w:hAnsi="nyt-imperial"/>
          <w:color w:val="000000"/>
          <w:sz w:val="25"/>
          <w:szCs w:val="25"/>
          <w:shd w:val="clear" w:color="auto" w:fill="FFFFFF"/>
        </w:rPr>
        <w:t xml:space="preserve">, it </w:t>
      </w:r>
      <w:r w:rsidR="005A70E2">
        <w:rPr>
          <w:rFonts w:ascii="nyt-imperial" w:hAnsi="nyt-imperial"/>
          <w:color w:val="000000"/>
          <w:sz w:val="25"/>
          <w:szCs w:val="25"/>
          <w:shd w:val="clear" w:color="auto" w:fill="FFFFFF"/>
        </w:rPr>
        <w:t>may</w:t>
      </w:r>
      <w:r w:rsidR="002067AE">
        <w:rPr>
          <w:rFonts w:ascii="nyt-imperial" w:hAnsi="nyt-imperial"/>
          <w:color w:val="000000"/>
          <w:sz w:val="25"/>
          <w:szCs w:val="25"/>
          <w:shd w:val="clear" w:color="auto" w:fill="FFFFFF"/>
        </w:rPr>
        <w:t xml:space="preserve"> be</w:t>
      </w:r>
      <w:r w:rsidR="005A70E2">
        <w:rPr>
          <w:rFonts w:ascii="nyt-imperial" w:hAnsi="nyt-imperial"/>
          <w:color w:val="000000"/>
          <w:sz w:val="25"/>
          <w:szCs w:val="25"/>
          <w:shd w:val="clear" w:color="auto" w:fill="FFFFFF"/>
        </w:rPr>
        <w:t xml:space="preserve"> very</w:t>
      </w:r>
      <w:r w:rsidR="002067AE">
        <w:rPr>
          <w:rFonts w:ascii="nyt-imperial" w:hAnsi="nyt-imperial"/>
          <w:color w:val="000000"/>
          <w:sz w:val="25"/>
          <w:szCs w:val="25"/>
          <w:shd w:val="clear" w:color="auto" w:fill="FFFFFF"/>
        </w:rPr>
        <w:t xml:space="preserve"> possible for the leader </w:t>
      </w:r>
      <w:r w:rsidR="005A70E2">
        <w:rPr>
          <w:rFonts w:ascii="nyt-imperial" w:hAnsi="nyt-imperial"/>
          <w:color w:val="000000"/>
          <w:sz w:val="25"/>
          <w:szCs w:val="25"/>
          <w:shd w:val="clear" w:color="auto" w:fill="FFFFFF"/>
        </w:rPr>
        <w:t>missing</w:t>
      </w:r>
      <w:r w:rsidR="002067AE">
        <w:rPr>
          <w:rFonts w:ascii="nyt-imperial" w:hAnsi="nyt-imperial"/>
          <w:color w:val="000000"/>
          <w:sz w:val="25"/>
          <w:szCs w:val="25"/>
          <w:shd w:val="clear" w:color="auto" w:fill="FFFFFF"/>
        </w:rPr>
        <w:t xml:space="preserve"> these skills to employ somebody to do this organization job, </w:t>
      </w:r>
      <w:r w:rsidR="005A70E2">
        <w:rPr>
          <w:rFonts w:ascii="nyt-imperial" w:hAnsi="nyt-imperial"/>
          <w:color w:val="000000"/>
          <w:sz w:val="25"/>
          <w:szCs w:val="25"/>
          <w:shd w:val="clear" w:color="auto" w:fill="FFFFFF"/>
        </w:rPr>
        <w:t>other than</w:t>
      </w:r>
      <w:r w:rsidR="002067AE">
        <w:rPr>
          <w:rFonts w:ascii="nyt-imperial" w:hAnsi="nyt-imperial"/>
          <w:color w:val="000000"/>
          <w:sz w:val="25"/>
          <w:szCs w:val="25"/>
          <w:shd w:val="clear" w:color="auto" w:fill="FFFFFF"/>
        </w:rPr>
        <w:t xml:space="preserve"> for overall individual and how this illusion occurs </w:t>
      </w:r>
      <w:r w:rsidR="005A70E2">
        <w:rPr>
          <w:rFonts w:ascii="nyt-imperial" w:hAnsi="nyt-imperial"/>
          <w:color w:val="000000"/>
          <w:sz w:val="25"/>
          <w:szCs w:val="25"/>
          <w:shd w:val="clear" w:color="auto" w:fill="FFFFFF"/>
        </w:rPr>
        <w:t>every</w:t>
      </w:r>
      <w:r w:rsidR="002067AE">
        <w:rPr>
          <w:rFonts w:ascii="nyt-imperial" w:hAnsi="nyt-imperial"/>
          <w:color w:val="000000"/>
          <w:sz w:val="25"/>
          <w:szCs w:val="25"/>
          <w:shd w:val="clear" w:color="auto" w:fill="FFFFFF"/>
        </w:rPr>
        <w:t xml:space="preserve"> leaders must have management skills, </w:t>
      </w:r>
      <w:r w:rsidR="005A70E2">
        <w:rPr>
          <w:rFonts w:ascii="nyt-imperial" w:hAnsi="nyt-imperial"/>
          <w:color w:val="000000"/>
          <w:sz w:val="25"/>
          <w:szCs w:val="25"/>
          <w:shd w:val="clear" w:color="auto" w:fill="FFFFFF"/>
        </w:rPr>
        <w:t>along with</w:t>
      </w:r>
      <w:r w:rsidR="002067AE">
        <w:rPr>
          <w:rFonts w:ascii="nyt-imperial" w:hAnsi="nyt-imperial"/>
          <w:color w:val="000000"/>
          <w:sz w:val="25"/>
          <w:szCs w:val="25"/>
          <w:shd w:val="clear" w:color="auto" w:fill="FFFFFF"/>
        </w:rPr>
        <w:t xml:space="preserve"> those who lead, Manage, </w:t>
      </w:r>
      <w:r w:rsidR="005A70E2">
        <w:rPr>
          <w:rFonts w:ascii="nyt-imperial" w:hAnsi="nyt-imperial"/>
          <w:color w:val="000000"/>
          <w:sz w:val="25"/>
          <w:szCs w:val="25"/>
          <w:shd w:val="clear" w:color="auto" w:fill="FFFFFF"/>
        </w:rPr>
        <w:t>along with</w:t>
      </w:r>
      <w:r w:rsidR="002067AE">
        <w:rPr>
          <w:rFonts w:ascii="nyt-imperial" w:hAnsi="nyt-imperial"/>
          <w:color w:val="000000"/>
          <w:sz w:val="25"/>
          <w:szCs w:val="25"/>
          <w:shd w:val="clear" w:color="auto" w:fill="FFFFFF"/>
        </w:rPr>
        <w:t xml:space="preserve"> those who cope, make. Leadership is an essential part of each manager’s work, </w:t>
      </w:r>
      <w:r w:rsidR="005A70E2">
        <w:rPr>
          <w:rFonts w:ascii="nyt-imperial" w:hAnsi="nyt-imperial"/>
          <w:color w:val="000000"/>
          <w:sz w:val="25"/>
          <w:szCs w:val="25"/>
          <w:shd w:val="clear" w:color="auto" w:fill="FFFFFF"/>
        </w:rPr>
        <w:t>as well as</w:t>
      </w:r>
      <w:r w:rsidR="002067AE">
        <w:rPr>
          <w:rFonts w:ascii="nyt-imperial" w:hAnsi="nyt-imperial"/>
          <w:color w:val="000000"/>
          <w:sz w:val="25"/>
          <w:szCs w:val="25"/>
          <w:shd w:val="clear" w:color="auto" w:fill="FFFFFF"/>
        </w:rPr>
        <w:t xml:space="preserve"> this situation is </w:t>
      </w:r>
      <w:r w:rsidR="005A70E2">
        <w:rPr>
          <w:rFonts w:ascii="nyt-imperial" w:hAnsi="nyt-imperial"/>
          <w:color w:val="000000"/>
          <w:sz w:val="25"/>
          <w:szCs w:val="25"/>
          <w:shd w:val="clear" w:color="auto" w:fill="FFFFFF"/>
        </w:rPr>
        <w:t>within</w:t>
      </w:r>
      <w:r w:rsidR="002067AE">
        <w:rPr>
          <w:rFonts w:ascii="nyt-imperial" w:hAnsi="nyt-imperial"/>
          <w:color w:val="000000"/>
          <w:sz w:val="25"/>
          <w:szCs w:val="25"/>
          <w:shd w:val="clear" w:color="auto" w:fill="FFFFFF"/>
        </w:rPr>
        <w:t xml:space="preserve"> thinking through </w:t>
      </w:r>
      <w:r w:rsidR="005A70E2">
        <w:rPr>
          <w:rFonts w:ascii="nyt-imperial" w:hAnsi="nyt-imperial"/>
          <w:color w:val="000000"/>
          <w:sz w:val="25"/>
          <w:szCs w:val="25"/>
          <w:shd w:val="clear" w:color="auto" w:fill="FFFFFF"/>
        </w:rPr>
        <w:t>as well as</w:t>
      </w:r>
      <w:r w:rsidR="002067AE">
        <w:rPr>
          <w:rFonts w:ascii="nyt-imperial" w:hAnsi="nyt-imperial"/>
          <w:color w:val="000000"/>
          <w:sz w:val="25"/>
          <w:szCs w:val="25"/>
          <w:shd w:val="clear" w:color="auto" w:fill="FFFFFF"/>
        </w:rPr>
        <w:t xml:space="preserve"> describing the </w:t>
      </w:r>
      <w:r w:rsidR="005A70E2">
        <w:rPr>
          <w:rFonts w:ascii="nyt-imperial" w:hAnsi="nyt-imperial"/>
          <w:color w:val="000000"/>
          <w:sz w:val="25"/>
          <w:szCs w:val="25"/>
          <w:shd w:val="clear" w:color="auto" w:fill="FFFFFF"/>
        </w:rPr>
        <w:t>dissimilar</w:t>
      </w:r>
      <w:r w:rsidR="002067AE">
        <w:rPr>
          <w:rFonts w:ascii="nyt-imperial" w:hAnsi="nyt-imperial"/>
          <w:color w:val="000000"/>
          <w:sz w:val="25"/>
          <w:szCs w:val="25"/>
          <w:shd w:val="clear" w:color="auto" w:fill="FFFFFF"/>
        </w:rPr>
        <w:t xml:space="preserve"> leadership </w:t>
      </w:r>
      <w:r w:rsidR="005A70E2">
        <w:rPr>
          <w:rFonts w:ascii="nyt-imperial" w:hAnsi="nyt-imperial"/>
          <w:color w:val="000000"/>
          <w:sz w:val="25"/>
          <w:szCs w:val="25"/>
          <w:shd w:val="clear" w:color="auto" w:fill="FFFFFF"/>
        </w:rPr>
        <w:t>character</w:t>
      </w:r>
      <w:r w:rsidR="002067AE">
        <w:rPr>
          <w:rFonts w:ascii="nyt-imperial" w:hAnsi="nyt-imperial"/>
          <w:color w:val="000000"/>
          <w:sz w:val="25"/>
          <w:szCs w:val="25"/>
          <w:shd w:val="clear" w:color="auto" w:fill="FFFFFF"/>
        </w:rPr>
        <w:t xml:space="preserve"> that </w:t>
      </w:r>
      <w:r w:rsidR="005A70E2">
        <w:rPr>
          <w:rFonts w:ascii="nyt-imperial" w:hAnsi="nyt-imperial"/>
          <w:color w:val="000000"/>
          <w:sz w:val="25"/>
          <w:szCs w:val="25"/>
          <w:shd w:val="clear" w:color="auto" w:fill="FFFFFF"/>
        </w:rPr>
        <w:t>require</w:t>
      </w:r>
      <w:r w:rsidR="002067AE">
        <w:rPr>
          <w:rFonts w:ascii="nyt-imperial" w:hAnsi="nyt-imperial"/>
          <w:color w:val="000000"/>
          <w:sz w:val="25"/>
          <w:szCs w:val="25"/>
          <w:shd w:val="clear" w:color="auto" w:fill="FFFFFF"/>
        </w:rPr>
        <w:t xml:space="preserve"> to be presented for success</w:t>
      </w:r>
      <w:r w:rsidR="002067AE" w:rsidRPr="00D3271D">
        <w:rPr>
          <w:color w:val="000000"/>
        </w:rPr>
        <w:t xml:space="preserve"> </w:t>
      </w:r>
      <w:r w:rsidRPr="00D3271D">
        <w:rPr>
          <w:color w:val="000000"/>
        </w:rPr>
        <w:t>(</w:t>
      </w:r>
      <w:r w:rsidRPr="00D3271D">
        <w:rPr>
          <w:color w:val="222222"/>
          <w:shd w:val="clear" w:color="auto" w:fill="FFFFFF"/>
        </w:rPr>
        <w:t>Rogers, &amp; Ashforth, 2017).</w:t>
      </w:r>
    </w:p>
    <w:p w:rsidR="00D3271D" w:rsidRPr="00D3271D" w:rsidRDefault="00D3271D" w:rsidP="00D3271D">
      <w:pPr>
        <w:pStyle w:val="NormalWeb"/>
        <w:shd w:val="clear" w:color="auto" w:fill="FFFFFF"/>
        <w:spacing w:before="0" w:beforeAutospacing="0" w:after="0" w:afterAutospacing="0" w:line="480" w:lineRule="auto"/>
        <w:ind w:firstLine="720"/>
        <w:textAlignment w:val="baseline"/>
        <w:rPr>
          <w:color w:val="000000"/>
        </w:rPr>
      </w:pPr>
      <w:r>
        <w:rPr>
          <w:color w:val="000000"/>
        </w:rPr>
        <w:t xml:space="preserve">I am in </w:t>
      </w:r>
      <w:r w:rsidRPr="00D3271D">
        <w:rPr>
          <w:color w:val="000000"/>
        </w:rPr>
        <w:t xml:space="preserve">Primary groups </w:t>
      </w:r>
      <w:r>
        <w:rPr>
          <w:color w:val="000000"/>
        </w:rPr>
        <w:t xml:space="preserve">which </w:t>
      </w:r>
      <w:r w:rsidRPr="00D3271D">
        <w:rPr>
          <w:color w:val="000000"/>
        </w:rPr>
        <w:t xml:space="preserve">may be present in secondary contexts. For instance, going to the university exemplifies membership of the lower group, while the friendships that are created there could be considered the particular group that you relate to. Also, some concerns worry </w:t>
      </w:r>
      <w:r w:rsidR="007A09B7">
        <w:rPr>
          <w:color w:val="000000"/>
        </w:rPr>
        <w:t>genuine</w:t>
      </w:r>
      <w:r w:rsidRPr="00D3271D">
        <w:rPr>
          <w:color w:val="000000"/>
        </w:rPr>
        <w:t>ly about the well being of one another, while some direct households have antagonistic relations within it.</w:t>
      </w:r>
    </w:p>
    <w:p w:rsidR="00D3271D" w:rsidRPr="00D3271D" w:rsidRDefault="00D3271D" w:rsidP="00D3271D">
      <w:pPr>
        <w:pStyle w:val="NormalWeb"/>
        <w:shd w:val="clear" w:color="auto" w:fill="FFFFFF"/>
        <w:spacing w:before="0" w:beforeAutospacing="0" w:after="0" w:afterAutospacing="0" w:line="480" w:lineRule="auto"/>
        <w:ind w:firstLine="720"/>
        <w:textAlignment w:val="baseline"/>
        <w:rPr>
          <w:color w:val="000000"/>
        </w:rPr>
      </w:pPr>
      <w:r w:rsidRPr="00D3271D">
        <w:rPr>
          <w:color w:val="000000"/>
        </w:rPr>
        <w:t xml:space="preserve">Although primary are the most significant people in our lives, we relate to some more secondary groups. A group that is larger and more objective than the particular set and this exists to achieve a specific purpose., Which are groups that are larger and more objective and survive, much for a relatively short time, to accomplish a particular aim. Lower group members seem less emotionally connected to each other than do </w:t>
      </w:r>
      <w:r w:rsidR="007A09B7">
        <w:rPr>
          <w:color w:val="000000"/>
        </w:rPr>
        <w:t>primarily</w:t>
      </w:r>
      <w:r w:rsidRPr="00D3271D">
        <w:rPr>
          <w:color w:val="000000"/>
        </w:rPr>
        <w:t xml:space="preserve"> group members and do not recognize as </w:t>
      </w:r>
      <w:r w:rsidRPr="00D3271D">
        <w:rPr>
          <w:color w:val="000000"/>
        </w:rPr>
        <w:lastRenderedPageBreak/>
        <w:t>more with their set nor seem as faithful to it. Other secondary groups include religious, business, political, and civil organizations.</w:t>
      </w:r>
    </w:p>
    <w:p w:rsidR="00D3271D" w:rsidRPr="00D3271D" w:rsidRDefault="00D3271D" w:rsidP="00D3271D">
      <w:pPr>
        <w:pStyle w:val="NormalWeb"/>
        <w:shd w:val="clear" w:color="auto" w:fill="FFFFFF"/>
        <w:spacing w:before="0" w:beforeAutospacing="0" w:after="0" w:afterAutospacing="0" w:line="480" w:lineRule="auto"/>
        <w:ind w:firstLine="720"/>
        <w:textAlignment w:val="baseline"/>
        <w:rPr>
          <w:color w:val="222222"/>
          <w:shd w:val="clear" w:color="auto" w:fill="FFFFFF"/>
        </w:rPr>
      </w:pPr>
      <w:r w:rsidRPr="00D3271D">
        <w:rPr>
          <w:color w:val="000000"/>
        </w:rPr>
        <w:t xml:space="preserve">Alongside speech of primary and secondary groupings, </w:t>
      </w:r>
      <w:r w:rsidR="007A09B7">
        <w:rPr>
          <w:color w:val="000000"/>
        </w:rPr>
        <w:t xml:space="preserve">I </w:t>
      </w:r>
      <w:r w:rsidRPr="00D3271D">
        <w:rPr>
          <w:color w:val="000000"/>
        </w:rPr>
        <w:t>got this understanding that groups tend to fall un</w:t>
      </w:r>
      <w:r>
        <w:rPr>
          <w:color w:val="000000"/>
        </w:rPr>
        <w:t>der one of two broad categories,</w:t>
      </w:r>
      <w:r w:rsidRPr="00D3271D">
        <w:rPr>
          <w:color w:val="000000"/>
        </w:rPr>
        <w:t xml:space="preserve"> planned radicals</w:t>
      </w:r>
      <w:r>
        <w:rPr>
          <w:color w:val="000000"/>
        </w:rPr>
        <w:t xml:space="preserve"> </w:t>
      </w:r>
      <w:r w:rsidRPr="00D3271D">
        <w:rPr>
          <w:color w:val="000000"/>
        </w:rPr>
        <w:t>are sp</w:t>
      </w:r>
      <w:r w:rsidR="001664B1">
        <w:rPr>
          <w:color w:val="000000"/>
        </w:rPr>
        <w:t xml:space="preserve">ecifically shaped for some use </w:t>
      </w:r>
      <w:r w:rsidRPr="00D3271D">
        <w:rPr>
          <w:color w:val="000000"/>
        </w:rPr>
        <w:t>either by their members or by some outside person, group</w:t>
      </w:r>
      <w:r w:rsidR="007A09B7">
        <w:rPr>
          <w:color w:val="000000"/>
        </w:rPr>
        <w:t>,</w:t>
      </w:r>
      <w:r w:rsidRPr="00D3271D">
        <w:rPr>
          <w:color w:val="000000"/>
        </w:rPr>
        <w:t xml:space="preserve"> or organization. Emergent groupings go into being relatively spontaneously where people get themselves together at the one area, or where that one collection of people gradually goes to learn each other through language and interaction over a period of time (</w:t>
      </w:r>
      <w:r w:rsidRPr="00D3271D">
        <w:rPr>
          <w:color w:val="222222"/>
          <w:shd w:val="clear" w:color="auto" w:fill="FFFFFF"/>
        </w:rPr>
        <w:t>Verba, 2015). </w:t>
      </w:r>
    </w:p>
    <w:p w:rsidR="00D3271D" w:rsidRPr="00D3271D" w:rsidRDefault="00D3271D" w:rsidP="00D3271D">
      <w:pPr>
        <w:pStyle w:val="NormalWeb"/>
        <w:shd w:val="clear" w:color="auto" w:fill="FFFFFF"/>
        <w:spacing w:before="0" w:beforeAutospacing="0" w:after="0" w:afterAutospacing="0" w:line="480" w:lineRule="auto"/>
        <w:ind w:firstLine="720"/>
        <w:textAlignment w:val="baseline"/>
        <w:rPr>
          <w:color w:val="000000"/>
        </w:rPr>
      </w:pPr>
      <w:r w:rsidRPr="00D3271D">
        <w:rPr>
          <w:color w:val="000000"/>
        </w:rPr>
        <w:t xml:space="preserve">The magnitude and dynamic of the group </w:t>
      </w:r>
      <w:r w:rsidR="007A09B7">
        <w:rPr>
          <w:color w:val="000000"/>
        </w:rPr>
        <w:t>dramatical</w:t>
      </w:r>
      <w:r w:rsidRPr="00D3271D">
        <w:rPr>
          <w:color w:val="000000"/>
        </w:rPr>
        <w:t>ly impact how members behave. Particular groups seldom have formal leaders, although there may be informal leaders. Groups mostly are considered huge when there are too many members for simultaneous communication. In lower groups</w:t>
      </w:r>
      <w:r w:rsidR="007A09B7">
        <w:rPr>
          <w:color w:val="000000"/>
        </w:rPr>
        <w:t>,</w:t>
      </w:r>
      <w:r w:rsidRPr="00D3271D">
        <w:rPr>
          <w:color w:val="000000"/>
        </w:rPr>
        <w:t xml:space="preserve"> there are two types of leadership purposes, with expressive individuals centered on emotional health and well-being, and instrumental individuals more concentrated on outcomes. Far, there are several leadership styles: Elected leaders, autocratic leaders, and laissez-faire leaders (</w:t>
      </w:r>
      <w:r w:rsidRPr="00D3271D">
        <w:rPr>
          <w:color w:val="222222"/>
          <w:shd w:val="clear" w:color="auto" w:fill="FFFFFF"/>
        </w:rPr>
        <w:t>Lopez et al. 2018). </w:t>
      </w:r>
    </w:p>
    <w:p w:rsidR="00D3271D" w:rsidRDefault="00D3271D" w:rsidP="00D3271D">
      <w:pPr>
        <w:pStyle w:val="NormalWeb"/>
        <w:shd w:val="clear" w:color="auto" w:fill="FFFFFF"/>
        <w:spacing w:before="0" w:beforeAutospacing="0" w:after="0" w:afterAutospacing="0" w:line="480" w:lineRule="auto"/>
        <w:ind w:firstLine="720"/>
        <w:textAlignment w:val="baseline"/>
        <w:rPr>
          <w:color w:val="000000"/>
        </w:rPr>
      </w:pPr>
      <w:r w:rsidRPr="00D3271D">
        <w:rPr>
          <w:color w:val="000000"/>
        </w:rPr>
        <w:t>Additionally</w:t>
      </w:r>
      <w:r w:rsidR="007A09B7">
        <w:rPr>
          <w:color w:val="000000"/>
        </w:rPr>
        <w:t>,</w:t>
      </w:r>
      <w:r w:rsidRPr="00D3271D">
        <w:rPr>
          <w:color w:val="000000"/>
        </w:rPr>
        <w:t xml:space="preserve"> to identifying what does small groups make, running small groups That Help People Grow explains these roles and duties of both individuals and group members. Using tenets from the novel how People develop, the book equips individuals to understand the ins and outs of how to encourage development, and applying principles from their best-selling novel Boundaries, They reveal how to recognize and make solutions for common issues, e.g., dissatisfaction, noncompliance, passivity, hostility, self-love, spiritualization, over-neediness, over-giving, and nonstop speaking.</w:t>
      </w:r>
    </w:p>
    <w:p w:rsidR="002067AE" w:rsidRDefault="002067AE" w:rsidP="00D3271D">
      <w:pPr>
        <w:pStyle w:val="NormalWeb"/>
        <w:shd w:val="clear" w:color="auto" w:fill="FFFFFF"/>
        <w:spacing w:before="0" w:beforeAutospacing="0" w:after="0" w:afterAutospacing="0" w:line="480" w:lineRule="auto"/>
        <w:ind w:firstLine="720"/>
        <w:textAlignment w:val="baseline"/>
        <w:rPr>
          <w:color w:val="000000"/>
        </w:rPr>
      </w:pPr>
      <w:r>
        <w:rPr>
          <w:rFonts w:ascii="nyt-imperial" w:hAnsi="nyt-imperial"/>
          <w:color w:val="000000"/>
          <w:sz w:val="25"/>
          <w:szCs w:val="25"/>
          <w:shd w:val="clear" w:color="auto" w:fill="FFFFFF"/>
        </w:rPr>
        <w:lastRenderedPageBreak/>
        <w:t>Bureaucracies are hated because of this amount of experience, work and review required to get thing done. It’s the procedure that is named “red tape” which is the period from the mid-18th century where official documents were held at red tape. But some do see that this “red tape” involved with bureaucracy does get benefits. One example could be the Food and Drug management guaranteeing that American well-being is properly protected. With bureaucratic rules and regulations, the FDA will help make that happen, especially when they are in the process of approving current drug. The red tape documents during this process are so used for investigation and improvement when questions occur.</w:t>
      </w:r>
    </w:p>
    <w:p w:rsidR="00D3271D" w:rsidRDefault="00D3271D">
      <w:pPr>
        <w:rPr>
          <w:rFonts w:ascii="Times New Roman" w:eastAsia="Times New Roman" w:hAnsi="Times New Roman" w:cs="Times New Roman"/>
          <w:color w:val="000000"/>
          <w:sz w:val="24"/>
          <w:szCs w:val="24"/>
        </w:rPr>
      </w:pPr>
      <w:r>
        <w:rPr>
          <w:color w:val="000000"/>
        </w:rPr>
        <w:br w:type="page"/>
      </w:r>
    </w:p>
    <w:p w:rsidR="00BF585C" w:rsidRPr="00D3271D" w:rsidRDefault="00E1031A" w:rsidP="00D3271D">
      <w:pPr>
        <w:pStyle w:val="NormalWeb"/>
        <w:shd w:val="clear" w:color="auto" w:fill="FFFFFF"/>
        <w:spacing w:before="0" w:beforeAutospacing="0" w:after="0" w:afterAutospacing="0" w:line="480" w:lineRule="auto"/>
        <w:textAlignment w:val="baseline"/>
      </w:pPr>
      <w:r w:rsidRPr="00D3271D">
        <w:lastRenderedPageBreak/>
        <w:t>References</w:t>
      </w:r>
    </w:p>
    <w:p w:rsidR="00D3271D" w:rsidRPr="00D3271D" w:rsidRDefault="00D3271D" w:rsidP="00D3271D">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D3271D">
        <w:rPr>
          <w:color w:val="222222"/>
          <w:shd w:val="clear" w:color="auto" w:fill="FFFFFF"/>
        </w:rPr>
        <w:t>Lopez, S. J., Pedrotti, J. T., &amp; Snyder, C. R. (2018). </w:t>
      </w:r>
      <w:r w:rsidRPr="00D3271D">
        <w:rPr>
          <w:i/>
          <w:iCs/>
          <w:color w:val="222222"/>
          <w:shd w:val="clear" w:color="auto" w:fill="FFFFFF"/>
        </w:rPr>
        <w:t>Positive psychology: The scientific and practical explorations of human strengths</w:t>
      </w:r>
      <w:r w:rsidRPr="00D3271D">
        <w:rPr>
          <w:color w:val="222222"/>
          <w:shd w:val="clear" w:color="auto" w:fill="FFFFFF"/>
        </w:rPr>
        <w:t>. Sage Publications.</w:t>
      </w:r>
    </w:p>
    <w:p w:rsidR="00D3271D" w:rsidRPr="00D3271D" w:rsidRDefault="00D3271D" w:rsidP="00D3271D">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D3271D">
        <w:rPr>
          <w:color w:val="222222"/>
          <w:shd w:val="clear" w:color="auto" w:fill="FFFFFF"/>
        </w:rPr>
        <w:t>Rogers, K. M., &amp; Ashforth, B. E. (2017). Respect in organizations: Feeling valued as “We” and “Me</w:t>
      </w:r>
      <w:r w:rsidR="007A09B7">
        <w:rPr>
          <w:color w:val="222222"/>
          <w:shd w:val="clear" w:color="auto" w:fill="FFFFFF"/>
        </w:rPr>
        <w:t>.”</w:t>
      </w:r>
      <w:r w:rsidRPr="00D3271D">
        <w:rPr>
          <w:color w:val="222222"/>
          <w:shd w:val="clear" w:color="auto" w:fill="FFFFFF"/>
        </w:rPr>
        <w:t> </w:t>
      </w:r>
      <w:r w:rsidRPr="00D3271D">
        <w:rPr>
          <w:i/>
          <w:iCs/>
          <w:color w:val="222222"/>
          <w:shd w:val="clear" w:color="auto" w:fill="FFFFFF"/>
        </w:rPr>
        <w:t>Journal of Management</w:t>
      </w:r>
      <w:r w:rsidRPr="00D3271D">
        <w:rPr>
          <w:color w:val="222222"/>
          <w:shd w:val="clear" w:color="auto" w:fill="FFFFFF"/>
        </w:rPr>
        <w:t>, </w:t>
      </w:r>
      <w:r w:rsidRPr="00D3271D">
        <w:rPr>
          <w:i/>
          <w:iCs/>
          <w:color w:val="222222"/>
          <w:shd w:val="clear" w:color="auto" w:fill="FFFFFF"/>
        </w:rPr>
        <w:t>43</w:t>
      </w:r>
      <w:r w:rsidRPr="00D3271D">
        <w:rPr>
          <w:color w:val="222222"/>
          <w:shd w:val="clear" w:color="auto" w:fill="FFFFFF"/>
        </w:rPr>
        <w:t>(5), 1578-1608.</w:t>
      </w:r>
    </w:p>
    <w:p w:rsidR="00D3271D" w:rsidRPr="00D3271D" w:rsidRDefault="00D3271D" w:rsidP="00D3271D">
      <w:pPr>
        <w:pStyle w:val="NormalWeb"/>
        <w:shd w:val="clear" w:color="auto" w:fill="FFFFFF"/>
        <w:spacing w:before="0" w:beforeAutospacing="0" w:after="0" w:afterAutospacing="0" w:line="480" w:lineRule="auto"/>
        <w:ind w:left="720" w:hanging="720"/>
        <w:textAlignment w:val="baseline"/>
        <w:rPr>
          <w:color w:val="222222"/>
          <w:shd w:val="clear" w:color="auto" w:fill="FFFFFF"/>
        </w:rPr>
      </w:pPr>
      <w:r w:rsidRPr="00D3271D">
        <w:rPr>
          <w:color w:val="222222"/>
          <w:shd w:val="clear" w:color="auto" w:fill="FFFFFF"/>
        </w:rPr>
        <w:t>Verba, S. (2015). </w:t>
      </w:r>
      <w:r w:rsidRPr="00D3271D">
        <w:rPr>
          <w:i/>
          <w:iCs/>
          <w:color w:val="222222"/>
          <w:shd w:val="clear" w:color="auto" w:fill="FFFFFF"/>
        </w:rPr>
        <w:t>Small groups and political behavior: A study of leadership</w:t>
      </w:r>
      <w:r w:rsidRPr="00D3271D">
        <w:rPr>
          <w:color w:val="222222"/>
          <w:shd w:val="clear" w:color="auto" w:fill="FFFFFF"/>
        </w:rPr>
        <w:t> (Vol. 1289). Princeton University Press.</w:t>
      </w:r>
    </w:p>
    <w:sectPr w:rsidR="00D3271D" w:rsidRPr="00D3271D" w:rsidSect="006E00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6A9C" w:rsidRDefault="00BE6A9C" w:rsidP="006E00BB">
      <w:pPr>
        <w:spacing w:after="0" w:line="240" w:lineRule="auto"/>
      </w:pPr>
      <w:r>
        <w:separator/>
      </w:r>
    </w:p>
  </w:endnote>
  <w:endnote w:type="continuationSeparator" w:id="1">
    <w:p w:rsidR="00BE6A9C" w:rsidRDefault="00BE6A9C" w:rsidP="006E00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6A9C" w:rsidRDefault="00BE6A9C" w:rsidP="006E00BB">
      <w:pPr>
        <w:spacing w:after="0" w:line="240" w:lineRule="auto"/>
      </w:pPr>
      <w:r>
        <w:separator/>
      </w:r>
    </w:p>
  </w:footnote>
  <w:footnote w:type="continuationSeparator" w:id="1">
    <w:p w:rsidR="00BE6A9C" w:rsidRDefault="00BE6A9C" w:rsidP="006E00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Pr="00525BDA" w:rsidRDefault="008D3791" w:rsidP="008D3791">
    <w:pPr>
      <w:pStyle w:val="NormalWeb"/>
      <w:shd w:val="clear" w:color="auto" w:fill="FFFFFF"/>
      <w:spacing w:before="0" w:beforeAutospacing="0" w:after="0" w:afterAutospacing="0" w:line="480" w:lineRule="auto"/>
      <w:textAlignment w:val="baseline"/>
    </w:pPr>
    <w:r w:rsidRPr="00D3271D">
      <w:rPr>
        <w:color w:val="000000"/>
      </w:rPr>
      <w:t xml:space="preserve">PRIMARY </w:t>
    </w:r>
    <w:r>
      <w:rPr>
        <w:color w:val="000000"/>
      </w:rPr>
      <w:t>GROUPS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6E00BB" w:rsidRPr="00525BDA">
      <w:rPr>
        <w:color w:val="000000"/>
      </w:rPr>
      <w:tab/>
    </w:r>
    <w:r w:rsidR="006E00BB" w:rsidRPr="00525BDA">
      <w:rPr>
        <w:color w:val="000000"/>
      </w:rPr>
      <w:tab/>
    </w:r>
    <w:r w:rsidR="006E00BB" w:rsidRPr="00525BDA">
      <w:t xml:space="preserve"> </w:t>
    </w:r>
    <w:sdt>
      <w:sdtPr>
        <w:id w:val="95367056"/>
        <w:docPartObj>
          <w:docPartGallery w:val="Page Numbers (Top of Page)"/>
          <w:docPartUnique/>
        </w:docPartObj>
      </w:sdtPr>
      <w:sdtContent>
        <w:r w:rsidR="0058670F" w:rsidRPr="00525BDA">
          <w:fldChar w:fldCharType="begin"/>
        </w:r>
        <w:r w:rsidR="006E00BB" w:rsidRPr="00525BDA">
          <w:instrText xml:space="preserve"> PAGE   \* MERGEFORMAT </w:instrText>
        </w:r>
        <w:r w:rsidR="0058670F" w:rsidRPr="00525BDA">
          <w:fldChar w:fldCharType="separate"/>
        </w:r>
        <w:r w:rsidR="005A70E2">
          <w:rPr>
            <w:noProof/>
          </w:rPr>
          <w:t>2</w:t>
        </w:r>
        <w:r w:rsidR="0058670F" w:rsidRPr="00525BDA">
          <w:fldChar w:fldCharType="end"/>
        </w:r>
      </w:sdtContent>
    </w:sdt>
  </w:p>
  <w:p w:rsidR="006E00BB" w:rsidRDefault="006E00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0BB" w:rsidRDefault="006E00BB" w:rsidP="006E00BB">
    <w:pPr>
      <w:pStyle w:val="NormalWeb"/>
      <w:shd w:val="clear" w:color="auto" w:fill="FFFFFF"/>
      <w:spacing w:before="0" w:beforeAutospacing="0" w:after="0" w:afterAutospacing="0" w:line="480" w:lineRule="auto"/>
      <w:textAlignment w:val="baseline"/>
    </w:pPr>
    <w:r>
      <w:t>Running head:</w:t>
    </w:r>
    <w:r w:rsidR="008D3791" w:rsidRPr="008D3791">
      <w:rPr>
        <w:color w:val="000000"/>
      </w:rPr>
      <w:t xml:space="preserve"> </w:t>
    </w:r>
    <w:r w:rsidR="008D3791" w:rsidRPr="00D3271D">
      <w:rPr>
        <w:color w:val="000000"/>
      </w:rPr>
      <w:t xml:space="preserve">PRIMARY </w:t>
    </w:r>
    <w:r w:rsidR="008D3791">
      <w:rPr>
        <w:color w:val="000000"/>
      </w:rPr>
      <w:t>GROUPS</w:t>
    </w:r>
    <w:r w:rsidR="008D3791">
      <w:rPr>
        <w:color w:val="000000"/>
      </w:rPr>
      <w:tab/>
    </w:r>
    <w:r>
      <w:rPr>
        <w:color w:val="000000"/>
      </w:rPr>
      <w:tab/>
    </w:r>
    <w:r>
      <w:rPr>
        <w:color w:val="000000"/>
      </w:rPr>
      <w:tab/>
    </w:r>
    <w:r>
      <w:rPr>
        <w:color w:val="000000"/>
      </w:rPr>
      <w:tab/>
    </w:r>
    <w:r>
      <w:rPr>
        <w:color w:val="000000"/>
      </w:rPr>
      <w:tab/>
    </w:r>
    <w:r>
      <w:rPr>
        <w:color w:val="000000"/>
      </w:rPr>
      <w:tab/>
    </w:r>
    <w:r>
      <w:rPr>
        <w:color w:val="000000"/>
      </w:rPr>
      <w:tab/>
    </w:r>
    <w:sdt>
      <w:sdtPr>
        <w:id w:val="95367016"/>
        <w:docPartObj>
          <w:docPartGallery w:val="Page Numbers (Top of Page)"/>
          <w:docPartUnique/>
        </w:docPartObj>
      </w:sdtPr>
      <w:sdtContent>
        <w:fldSimple w:instr=" PAGE   \* MERGEFORMAT ">
          <w:r w:rsidR="005A70E2">
            <w:rPr>
              <w:noProof/>
            </w:rPr>
            <w:t>1</w:t>
          </w:r>
        </w:fldSimple>
      </w:sdtContent>
    </w:sdt>
  </w:p>
  <w:p w:rsidR="006E00BB" w:rsidRDefault="006E00B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yNzQ2t7A0MzAxMTVT0lEKTi0uzszPAykwqgUAxp9bFCwAAAA="/>
  </w:docVars>
  <w:rsids>
    <w:rsidRoot w:val="006E00BB"/>
    <w:rsid w:val="000B0C8B"/>
    <w:rsid w:val="001664B1"/>
    <w:rsid w:val="002067AE"/>
    <w:rsid w:val="00525BDA"/>
    <w:rsid w:val="0058670F"/>
    <w:rsid w:val="005A70E2"/>
    <w:rsid w:val="005D0587"/>
    <w:rsid w:val="00617513"/>
    <w:rsid w:val="006E00BB"/>
    <w:rsid w:val="00751E6C"/>
    <w:rsid w:val="007A09B7"/>
    <w:rsid w:val="008D3791"/>
    <w:rsid w:val="00967952"/>
    <w:rsid w:val="00AF714E"/>
    <w:rsid w:val="00BE6A9C"/>
    <w:rsid w:val="00C1048A"/>
    <w:rsid w:val="00D3271D"/>
    <w:rsid w:val="00E1031A"/>
    <w:rsid w:val="00EB4E74"/>
    <w:rsid w:val="00FC1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5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E00B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E00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00BB"/>
  </w:style>
  <w:style w:type="paragraph" w:styleId="Footer">
    <w:name w:val="footer"/>
    <w:basedOn w:val="Normal"/>
    <w:link w:val="FooterChar"/>
    <w:uiPriority w:val="99"/>
    <w:semiHidden/>
    <w:unhideWhenUsed/>
    <w:rsid w:val="006E00B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00BB"/>
  </w:style>
</w:styles>
</file>

<file path=word/webSettings.xml><?xml version="1.0" encoding="utf-8"?>
<w:webSettings xmlns:r="http://schemas.openxmlformats.org/officeDocument/2006/relationships" xmlns:w="http://schemas.openxmlformats.org/wordprocessingml/2006/main">
  <w:divs>
    <w:div w:id="1520894868">
      <w:bodyDiv w:val="1"/>
      <w:marLeft w:val="0"/>
      <w:marRight w:val="0"/>
      <w:marTop w:val="0"/>
      <w:marBottom w:val="0"/>
      <w:divBdr>
        <w:top w:val="none" w:sz="0" w:space="0" w:color="auto"/>
        <w:left w:val="none" w:sz="0" w:space="0" w:color="auto"/>
        <w:bottom w:val="none" w:sz="0" w:space="0" w:color="auto"/>
        <w:right w:val="none" w:sz="0" w:space="0" w:color="auto"/>
      </w:divBdr>
    </w:div>
    <w:div w:id="1565949166">
      <w:bodyDiv w:val="1"/>
      <w:marLeft w:val="0"/>
      <w:marRight w:val="0"/>
      <w:marTop w:val="0"/>
      <w:marBottom w:val="0"/>
      <w:divBdr>
        <w:top w:val="none" w:sz="0" w:space="0" w:color="auto"/>
        <w:left w:val="none" w:sz="0" w:space="0" w:color="auto"/>
        <w:bottom w:val="none" w:sz="0" w:space="0" w:color="auto"/>
        <w:right w:val="none" w:sz="0" w:space="0" w:color="auto"/>
      </w:divBdr>
    </w:div>
    <w:div w:id="157184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2019-11-03T23:16:00Z</dcterms:created>
  <dcterms:modified xsi:type="dcterms:W3CDTF">2019-11-03T23:39:00Z</dcterms:modified>
</cp:coreProperties>
</file>